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C43" w:rsidRDefault="00E66C43">
      <w:pPr>
        <w:pStyle w:val="Heading4"/>
      </w:pPr>
      <w:r>
        <w:tab/>
        <w:t>The</w:t>
      </w:r>
    </w:p>
    <w:p w:rsidR="00E66C43" w:rsidRDefault="00E66C43">
      <w:pPr>
        <w:spacing w:line="360" w:lineRule="exact"/>
        <w:rPr>
          <w:b/>
          <w:sz w:val="50"/>
          <w:u w:val="single"/>
        </w:rPr>
      </w:pPr>
      <w:r>
        <w:rPr>
          <w:b/>
          <w:sz w:val="50"/>
        </w:rPr>
        <w:t>American</w:t>
      </w:r>
    </w:p>
    <w:p w:rsidR="00E66C43" w:rsidRDefault="00E66C43">
      <w:pPr>
        <w:spacing w:line="360" w:lineRule="exact"/>
        <w:rPr>
          <w:b/>
          <w:sz w:val="16"/>
        </w:rPr>
      </w:pPr>
      <w:r>
        <w:rPr>
          <w:b/>
          <w:sz w:val="50"/>
        </w:rPr>
        <w:t xml:space="preserve">   Legion</w:t>
      </w:r>
    </w:p>
    <w:tbl>
      <w:tblPr>
        <w:tblW w:w="0" w:type="auto"/>
        <w:tblInd w:w="108" w:type="dxa"/>
        <w:tblLayout w:type="fixed"/>
        <w:tblLook w:val="0000" w:firstRow="0" w:lastRow="0" w:firstColumn="0" w:lastColumn="0" w:noHBand="0" w:noVBand="0"/>
      </w:tblPr>
      <w:tblGrid>
        <w:gridCol w:w="285"/>
        <w:gridCol w:w="1958"/>
        <w:gridCol w:w="8017"/>
      </w:tblGrid>
      <w:tr w:rsidR="00E66C43">
        <w:trPr>
          <w:cantSplit/>
        </w:trPr>
        <w:tc>
          <w:tcPr>
            <w:tcW w:w="285" w:type="dxa"/>
          </w:tcPr>
          <w:p w:rsidR="00E66C43" w:rsidRDefault="00E66C43"/>
        </w:tc>
        <w:tc>
          <w:tcPr>
            <w:tcW w:w="1958" w:type="dxa"/>
          </w:tcPr>
          <w:p w:rsidR="00E66C43" w:rsidRDefault="00E66C43">
            <w:pPr>
              <w:jc w:val="center"/>
            </w:pPr>
            <w:r>
              <w:object w:dxaOrig="640" w:dyaOrig="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4.5pt" o:ole="" fillcolor="window">
                  <v:imagedata r:id="rId5" o:title=""/>
                </v:shape>
                <o:OLEObject Type="Embed" ProgID="MSDraw" ShapeID="_x0000_i1025" DrawAspect="Content" ObjectID="_1626535987" r:id="rId6">
                  <o:FieldCodes>\* mergeformat</o:FieldCodes>
                </o:OLEObject>
              </w:object>
            </w:r>
            <w:r>
              <w:rPr>
                <w:rFonts w:ascii="CG Times (W1)" w:hAnsi="CG Times (W1)"/>
              </w:rPr>
              <w:t xml:space="preserve"> </w:t>
            </w:r>
            <w:r w:rsidR="005243E3" w:rsidRPr="00D6592F">
              <w:rPr>
                <w:noProof/>
              </w:rPr>
              <w:drawing>
                <wp:inline distT="0" distB="0" distL="0" distR="0">
                  <wp:extent cx="38100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400050"/>
                          </a:xfrm>
                          <a:prstGeom prst="rect">
                            <a:avLst/>
                          </a:prstGeom>
                          <a:noFill/>
                          <a:ln>
                            <a:noFill/>
                          </a:ln>
                        </pic:spPr>
                      </pic:pic>
                    </a:graphicData>
                  </a:graphic>
                </wp:inline>
              </w:drawing>
            </w:r>
            <w:r>
              <w:object w:dxaOrig="640" w:dyaOrig="173">
                <v:shape id="_x0000_i1026" type="#_x0000_t75" style="width:23.25pt;height:34.5pt" o:ole="" fillcolor="window">
                  <v:imagedata r:id="rId5" o:title=""/>
                </v:shape>
                <o:OLEObject Type="Embed" ProgID="MSDraw" ShapeID="_x0000_i1026" DrawAspect="Content" ObjectID="_1626535988" r:id="rId8">
                  <o:FieldCodes>\* mergeformat</o:FieldCodes>
                </o:OLEObject>
              </w:object>
            </w:r>
          </w:p>
          <w:p w:rsidR="00E66C43" w:rsidRDefault="00E66C43">
            <w:pPr>
              <w:jc w:val="center"/>
            </w:pPr>
            <w:r>
              <w:rPr>
                <w:i/>
                <w:sz w:val="14"/>
              </w:rPr>
              <w:t>For God and country</w:t>
            </w:r>
          </w:p>
        </w:tc>
        <w:tc>
          <w:tcPr>
            <w:tcW w:w="8017" w:type="dxa"/>
          </w:tcPr>
          <w:p w:rsidR="00E66C43" w:rsidRDefault="00E66C43">
            <w:pPr>
              <w:jc w:val="right"/>
              <w:rPr>
                <w:b/>
                <w:sz w:val="16"/>
              </w:rPr>
            </w:pPr>
            <w:r>
              <w:rPr>
                <w:sz w:val="16"/>
              </w:rPr>
              <w:t xml:space="preserve">          </w:t>
            </w:r>
            <w:r w:rsidR="00D4733D">
              <w:rPr>
                <w:b/>
                <w:sz w:val="16"/>
              </w:rPr>
              <w:fldChar w:fldCharType="begin"/>
            </w:r>
            <w:r>
              <w:rPr>
                <w:b/>
                <w:sz w:val="16"/>
              </w:rPr>
              <w:instrText>symbol 171 \f "Wingdings"</w:instrText>
            </w:r>
            <w:r w:rsidR="00D4733D">
              <w:fldChar w:fldCharType="end"/>
            </w:r>
            <w:r>
              <w:rPr>
                <w:b/>
                <w:sz w:val="16"/>
              </w:rPr>
              <w:t xml:space="preserve"> NATIONAL HEADQUARTERS </w:t>
            </w:r>
            <w:r w:rsidR="00D4733D">
              <w:rPr>
                <w:b/>
                <w:sz w:val="16"/>
              </w:rPr>
              <w:fldChar w:fldCharType="begin"/>
            </w:r>
            <w:r>
              <w:rPr>
                <w:b/>
                <w:sz w:val="16"/>
              </w:rPr>
              <w:instrText>symbol 171 \f "Wingdings"</w:instrText>
            </w:r>
            <w:r w:rsidR="00D4733D">
              <w:fldChar w:fldCharType="end"/>
            </w:r>
            <w:r>
              <w:rPr>
                <w:b/>
                <w:sz w:val="16"/>
              </w:rPr>
              <w:t xml:space="preserve">P.O. BOX 1055 </w:t>
            </w:r>
            <w:r w:rsidR="00D4733D">
              <w:rPr>
                <w:b/>
                <w:sz w:val="16"/>
              </w:rPr>
              <w:fldChar w:fldCharType="begin"/>
            </w:r>
            <w:r>
              <w:rPr>
                <w:b/>
                <w:sz w:val="16"/>
              </w:rPr>
              <w:instrText>symbol 171 \f "Wingdings"</w:instrText>
            </w:r>
            <w:r w:rsidR="00D4733D">
              <w:fldChar w:fldCharType="end"/>
            </w:r>
            <w:r>
              <w:rPr>
                <w:b/>
                <w:sz w:val="16"/>
              </w:rPr>
              <w:t>INDIANAPOLIS, IN 46206-1055</w:t>
            </w:r>
          </w:p>
          <w:p w:rsidR="00E66C43" w:rsidRDefault="00E66C43">
            <w:pPr>
              <w:ind w:left="-108"/>
              <w:jc w:val="right"/>
              <w:rPr>
                <w:b/>
                <w:sz w:val="16"/>
              </w:rPr>
            </w:pPr>
            <w:r>
              <w:rPr>
                <w:b/>
                <w:sz w:val="16"/>
              </w:rPr>
              <w:t xml:space="preserve">                                                                       </w:t>
            </w:r>
            <w:r w:rsidR="00D4733D">
              <w:rPr>
                <w:b/>
                <w:sz w:val="16"/>
              </w:rPr>
              <w:fldChar w:fldCharType="begin"/>
            </w:r>
            <w:r>
              <w:rPr>
                <w:b/>
                <w:sz w:val="16"/>
              </w:rPr>
              <w:instrText>symbol 171 \f "Wingdings"</w:instrText>
            </w:r>
            <w:r w:rsidR="00D4733D">
              <w:fldChar w:fldCharType="end"/>
            </w:r>
            <w:r>
              <w:rPr>
                <w:b/>
                <w:sz w:val="16"/>
              </w:rPr>
              <w:t xml:space="preserve"> (317) 630-1253 </w:t>
            </w:r>
            <w:r w:rsidR="00D4733D">
              <w:rPr>
                <w:b/>
                <w:sz w:val="16"/>
              </w:rPr>
              <w:fldChar w:fldCharType="begin"/>
            </w:r>
            <w:r>
              <w:rPr>
                <w:b/>
                <w:sz w:val="16"/>
              </w:rPr>
              <w:instrText>symbol 171 \f "Wingdings"</w:instrText>
            </w:r>
            <w:r w:rsidR="00D4733D">
              <w:fldChar w:fldCharType="end"/>
            </w:r>
            <w:r>
              <w:rPr>
                <w:b/>
                <w:sz w:val="16"/>
              </w:rPr>
              <w:t xml:space="preserve"> Fax (317) 630-1368</w:t>
            </w:r>
          </w:p>
        </w:tc>
      </w:tr>
    </w:tbl>
    <w:p w:rsidR="00E66C43" w:rsidRDefault="00E66C43">
      <w:pPr>
        <w:pStyle w:val="Heading1"/>
        <w:rPr>
          <w:rFonts w:ascii="Times New Roman" w:hAnsi="Times New Roman"/>
          <w:sz w:val="22"/>
          <w:szCs w:val="22"/>
        </w:rPr>
      </w:pPr>
      <w:r w:rsidRPr="00480CED">
        <w:rPr>
          <w:rFonts w:ascii="Times New Roman" w:hAnsi="Times New Roman"/>
          <w:sz w:val="22"/>
          <w:szCs w:val="22"/>
        </w:rPr>
        <w:t>FOR IMMEDIATE RELEASE</w:t>
      </w:r>
    </w:p>
    <w:p w:rsidR="00367EDA" w:rsidRDefault="00367EDA" w:rsidP="00367EDA">
      <w:pPr>
        <w:pStyle w:val="Heading2"/>
        <w:shd w:val="clear" w:color="auto" w:fill="FFFFFF"/>
        <w:spacing w:before="0"/>
        <w:rPr>
          <w:rFonts w:ascii="Times New Roman" w:hAnsi="Times New Roman" w:cs="Times New Roman"/>
          <w:b/>
          <w:color w:val="auto"/>
          <w:sz w:val="32"/>
          <w:szCs w:val="32"/>
          <w:lang w:val="en"/>
        </w:rPr>
      </w:pPr>
    </w:p>
    <w:p w:rsidR="00A36A6A" w:rsidRPr="00367EDA" w:rsidRDefault="0090726C" w:rsidP="00367EDA">
      <w:pPr>
        <w:pStyle w:val="Heading2"/>
        <w:shd w:val="clear" w:color="auto" w:fill="FFFFFF"/>
        <w:spacing w:before="0"/>
        <w:rPr>
          <w:rFonts w:ascii="Times New Roman" w:hAnsi="Times New Roman"/>
          <w:b/>
          <w:sz w:val="32"/>
          <w:szCs w:val="32"/>
          <w:lang w:val="en"/>
        </w:rPr>
      </w:pPr>
      <w:bookmarkStart w:id="0" w:name="_GoBack"/>
      <w:r w:rsidRPr="00367EDA">
        <w:rPr>
          <w:rFonts w:ascii="Times New Roman" w:hAnsi="Times New Roman" w:cs="Times New Roman"/>
          <w:b/>
          <w:color w:val="auto"/>
          <w:sz w:val="32"/>
          <w:szCs w:val="32"/>
          <w:lang w:val="en"/>
        </w:rPr>
        <w:t>Legion</w:t>
      </w:r>
      <w:r w:rsidR="00B015AF" w:rsidRPr="00367EDA">
        <w:rPr>
          <w:rFonts w:ascii="Times New Roman" w:hAnsi="Times New Roman" w:cs="Times New Roman"/>
          <w:b/>
          <w:color w:val="auto"/>
          <w:sz w:val="32"/>
          <w:szCs w:val="32"/>
          <w:lang w:val="en"/>
        </w:rPr>
        <w:t xml:space="preserve"> </w:t>
      </w:r>
      <w:r w:rsidR="00367EDA" w:rsidRPr="00367EDA">
        <w:rPr>
          <w:rFonts w:ascii="Times New Roman" w:hAnsi="Times New Roman" w:cs="Times New Roman"/>
          <w:b/>
          <w:color w:val="auto"/>
          <w:sz w:val="32"/>
          <w:szCs w:val="32"/>
          <w:lang w:val="en"/>
        </w:rPr>
        <w:t>Commander on Shootings: Evil Will Not Triumph</w:t>
      </w:r>
    </w:p>
    <w:p w:rsidR="00367EDA" w:rsidRDefault="00367EDA" w:rsidP="0090726C">
      <w:pPr>
        <w:pStyle w:val="para"/>
        <w:shd w:val="clear" w:color="auto" w:fill="FFFFFF"/>
        <w:rPr>
          <w:rStyle w:val="char"/>
          <w:lang w:val="en"/>
        </w:rPr>
      </w:pPr>
    </w:p>
    <w:p w:rsidR="00512C44" w:rsidRPr="00E91EAE" w:rsidRDefault="00F24101" w:rsidP="0090726C">
      <w:pPr>
        <w:pStyle w:val="para"/>
        <w:shd w:val="clear" w:color="auto" w:fill="FFFFFF"/>
        <w:rPr>
          <w:rStyle w:val="char"/>
          <w:lang w:val="en"/>
        </w:rPr>
      </w:pPr>
      <w:r>
        <w:rPr>
          <w:rStyle w:val="char"/>
          <w:lang w:val="en"/>
        </w:rPr>
        <w:t>(INDIANAPOLIS,  August 5</w:t>
      </w:r>
      <w:r w:rsidR="00030400">
        <w:rPr>
          <w:rStyle w:val="char"/>
          <w:lang w:val="en"/>
        </w:rPr>
        <w:t>, 2019</w:t>
      </w:r>
      <w:r w:rsidR="009D010E">
        <w:rPr>
          <w:rStyle w:val="char"/>
          <w:lang w:val="en"/>
        </w:rPr>
        <w:t>)  -- The leader of the nation’s largest veterans organization issued the following statement in response to</w:t>
      </w:r>
      <w:r>
        <w:rPr>
          <w:rStyle w:val="char"/>
          <w:lang w:val="en"/>
        </w:rPr>
        <w:t xml:space="preserve"> the recent mass shootings</w:t>
      </w:r>
      <w:r w:rsidR="009D010E">
        <w:rPr>
          <w:rStyle w:val="char"/>
          <w:lang w:val="en"/>
        </w:rPr>
        <w:t>:</w:t>
      </w:r>
    </w:p>
    <w:p w:rsidR="00512C44" w:rsidRDefault="00512C44" w:rsidP="00604CA3">
      <w:pPr>
        <w:pStyle w:val="NormalWeb"/>
        <w:spacing w:before="0" w:beforeAutospacing="0" w:after="0" w:afterAutospacing="0"/>
      </w:pPr>
      <w:r w:rsidRPr="00E91EAE">
        <w:t>“</w:t>
      </w:r>
      <w:r w:rsidR="00F24101">
        <w:t xml:space="preserve">From Gilroy, California to El Paso, Texas to Dayton, Ohio – there are just no words to fully express the outrage that The American Legion feels toward the </w:t>
      </w:r>
      <w:r w:rsidR="00653AAC">
        <w:t>perpetrators</w:t>
      </w:r>
      <w:r w:rsidR="00F24101">
        <w:t xml:space="preserve"> of these horrific acts, which is only outweighed by the compassion and sorrow that we feel for the families impacted,” National Commander Brett P. Reistad said. “There are no simple solutions that will totally stop such atrocities from </w:t>
      </w:r>
      <w:r w:rsidR="00653AAC">
        <w:t>occurring</w:t>
      </w:r>
      <w:r w:rsidR="00F24101">
        <w:t>. But we must put politics aside and prioritize civility. We must open our min</w:t>
      </w:r>
      <w:r w:rsidR="00367EDA">
        <w:t>ds and consider ideas that will</w:t>
      </w:r>
      <w:r w:rsidR="00F24101">
        <w:t xml:space="preserve"> make our communities safer. Veterans didn’t fight in wars abroad only to witness carnage at home.</w:t>
      </w:r>
      <w:r w:rsidR="00367EDA">
        <w:t xml:space="preserve"> Support the first responders and donate blood. Express your concerns to authorities when you see troubling behavior that could develop into something worse. Above all, love thy neighbor. Evil will not triumph.”</w:t>
      </w:r>
    </w:p>
    <w:p w:rsidR="00F24101" w:rsidRDefault="00F24101" w:rsidP="00604CA3">
      <w:pPr>
        <w:pStyle w:val="NormalWeb"/>
        <w:spacing w:before="0" w:beforeAutospacing="0" w:after="0" w:afterAutospacing="0"/>
      </w:pPr>
    </w:p>
    <w:p w:rsidR="00F24101" w:rsidRPr="00E91EAE" w:rsidRDefault="00F24101" w:rsidP="00604CA3">
      <w:pPr>
        <w:pStyle w:val="NormalWeb"/>
        <w:spacing w:before="0" w:beforeAutospacing="0" w:after="0" w:afterAutospacing="0"/>
      </w:pPr>
    </w:p>
    <w:p w:rsidR="0090726C" w:rsidRPr="0090726C" w:rsidRDefault="0090726C" w:rsidP="0090726C">
      <w:pPr>
        <w:pStyle w:val="para"/>
        <w:shd w:val="clear" w:color="auto" w:fill="FFFFFF"/>
        <w:jc w:val="center"/>
        <w:rPr>
          <w:rFonts w:ascii="Arial" w:hAnsi="Arial" w:cs="Arial"/>
          <w:color w:val="595959"/>
          <w:sz w:val="22"/>
          <w:szCs w:val="22"/>
          <w:lang w:val="en"/>
        </w:rPr>
      </w:pPr>
      <w:r w:rsidRPr="0090726C">
        <w:rPr>
          <w:rStyle w:val="char"/>
          <w:rFonts w:ascii="Arial" w:hAnsi="Arial" w:cs="Arial"/>
          <w:color w:val="595959"/>
          <w:sz w:val="22"/>
          <w:szCs w:val="22"/>
          <w:lang w:val="en"/>
        </w:rPr>
        <w:t>-30-</w:t>
      </w:r>
    </w:p>
    <w:p w:rsidR="00286020" w:rsidRPr="00286020" w:rsidRDefault="00E91EAE" w:rsidP="00E61328">
      <w:pPr>
        <w:rPr>
          <w:rFonts w:ascii="Times New Roman" w:hAnsi="Times New Roman"/>
          <w:i/>
          <w:sz w:val="22"/>
          <w:szCs w:val="22"/>
        </w:rPr>
      </w:pPr>
      <w:r>
        <w:rPr>
          <w:rFonts w:ascii="Times New Roman" w:hAnsi="Times New Roman"/>
          <w:i/>
          <w:sz w:val="22"/>
          <w:szCs w:val="22"/>
        </w:rPr>
        <w:t>Media contacts:</w:t>
      </w:r>
      <w:r w:rsidR="00286020">
        <w:rPr>
          <w:rFonts w:ascii="Times New Roman" w:hAnsi="Times New Roman"/>
          <w:i/>
          <w:sz w:val="22"/>
          <w:szCs w:val="22"/>
        </w:rPr>
        <w:t xml:space="preserve"> John Raughter, </w:t>
      </w:r>
      <w:hyperlink r:id="rId9" w:history="1">
        <w:r w:rsidR="00286020" w:rsidRPr="00875445">
          <w:rPr>
            <w:rStyle w:val="Hyperlink"/>
            <w:rFonts w:ascii="Times New Roman" w:hAnsi="Times New Roman"/>
            <w:i/>
            <w:sz w:val="22"/>
            <w:szCs w:val="22"/>
          </w:rPr>
          <w:t>jraughter@legion.org</w:t>
        </w:r>
      </w:hyperlink>
      <w:r w:rsidR="00286020">
        <w:rPr>
          <w:rFonts w:ascii="Times New Roman" w:hAnsi="Times New Roman"/>
          <w:i/>
          <w:sz w:val="22"/>
          <w:szCs w:val="22"/>
        </w:rPr>
        <w:t>, (317) 630-1350</w:t>
      </w:r>
      <w:r w:rsidR="009D010E">
        <w:rPr>
          <w:rFonts w:ascii="Times New Roman" w:hAnsi="Times New Roman"/>
          <w:i/>
          <w:sz w:val="22"/>
          <w:szCs w:val="22"/>
        </w:rPr>
        <w:t>, cell (317) 441-8847</w:t>
      </w:r>
    </w:p>
    <w:bookmarkEnd w:id="0"/>
    <w:p w:rsidR="00E66C43" w:rsidRPr="004B45D8" w:rsidRDefault="00E66C43" w:rsidP="00E250B7">
      <w:pPr>
        <w:rPr>
          <w:rFonts w:ascii="Times New Roman" w:hAnsi="Times New Roman"/>
          <w:sz w:val="20"/>
        </w:rPr>
      </w:pPr>
    </w:p>
    <w:sectPr w:rsidR="00E66C43" w:rsidRPr="004B45D8" w:rsidSect="00C6128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73"/>
    <w:rsid w:val="00030400"/>
    <w:rsid w:val="00070F25"/>
    <w:rsid w:val="000B7384"/>
    <w:rsid w:val="000C0AC2"/>
    <w:rsid w:val="00173195"/>
    <w:rsid w:val="001E2063"/>
    <w:rsid w:val="001F240F"/>
    <w:rsid w:val="00245567"/>
    <w:rsid w:val="00286020"/>
    <w:rsid w:val="002A3160"/>
    <w:rsid w:val="002A49CC"/>
    <w:rsid w:val="002D7F45"/>
    <w:rsid w:val="00303E0A"/>
    <w:rsid w:val="003501BC"/>
    <w:rsid w:val="00353D8A"/>
    <w:rsid w:val="00367EDA"/>
    <w:rsid w:val="003766A9"/>
    <w:rsid w:val="003B2090"/>
    <w:rsid w:val="003B5419"/>
    <w:rsid w:val="003C30F9"/>
    <w:rsid w:val="004178E3"/>
    <w:rsid w:val="0042743D"/>
    <w:rsid w:val="00451C54"/>
    <w:rsid w:val="00480CED"/>
    <w:rsid w:val="00485394"/>
    <w:rsid w:val="004B45D8"/>
    <w:rsid w:val="004B54AC"/>
    <w:rsid w:val="00512C44"/>
    <w:rsid w:val="00515DFD"/>
    <w:rsid w:val="00521339"/>
    <w:rsid w:val="005243E3"/>
    <w:rsid w:val="005D652D"/>
    <w:rsid w:val="00604CA3"/>
    <w:rsid w:val="00634547"/>
    <w:rsid w:val="00653AAC"/>
    <w:rsid w:val="00687B41"/>
    <w:rsid w:val="006F454F"/>
    <w:rsid w:val="00710DCD"/>
    <w:rsid w:val="00794152"/>
    <w:rsid w:val="00830A87"/>
    <w:rsid w:val="008B1B40"/>
    <w:rsid w:val="008B3C1C"/>
    <w:rsid w:val="008C3EA2"/>
    <w:rsid w:val="008E2A5C"/>
    <w:rsid w:val="0090726C"/>
    <w:rsid w:val="009528CB"/>
    <w:rsid w:val="00962153"/>
    <w:rsid w:val="009B3D66"/>
    <w:rsid w:val="009D010E"/>
    <w:rsid w:val="009E29D2"/>
    <w:rsid w:val="009F31CA"/>
    <w:rsid w:val="00A11EC9"/>
    <w:rsid w:val="00A36A6A"/>
    <w:rsid w:val="00A5794B"/>
    <w:rsid w:val="00A84F92"/>
    <w:rsid w:val="00A923C7"/>
    <w:rsid w:val="00AA545C"/>
    <w:rsid w:val="00AF7BFC"/>
    <w:rsid w:val="00B015AF"/>
    <w:rsid w:val="00B36E43"/>
    <w:rsid w:val="00B916AE"/>
    <w:rsid w:val="00BD439A"/>
    <w:rsid w:val="00BD63CC"/>
    <w:rsid w:val="00C22F7B"/>
    <w:rsid w:val="00C6128E"/>
    <w:rsid w:val="00CB4AC4"/>
    <w:rsid w:val="00CB6E64"/>
    <w:rsid w:val="00D4733D"/>
    <w:rsid w:val="00DA06E2"/>
    <w:rsid w:val="00DF64F2"/>
    <w:rsid w:val="00E250B7"/>
    <w:rsid w:val="00E509BF"/>
    <w:rsid w:val="00E61328"/>
    <w:rsid w:val="00E66C43"/>
    <w:rsid w:val="00E82603"/>
    <w:rsid w:val="00E91EAE"/>
    <w:rsid w:val="00E94430"/>
    <w:rsid w:val="00E951C2"/>
    <w:rsid w:val="00EA11E4"/>
    <w:rsid w:val="00EA2773"/>
    <w:rsid w:val="00ED2406"/>
    <w:rsid w:val="00EF1FF8"/>
    <w:rsid w:val="00F24101"/>
    <w:rsid w:val="00F40B78"/>
    <w:rsid w:val="00F42417"/>
    <w:rsid w:val="00F5558F"/>
    <w:rsid w:val="00F834ED"/>
    <w:rsid w:val="00F919CA"/>
    <w:rsid w:val="00FC6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6A451CB2-6232-439E-891D-21FD7217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28E"/>
    <w:rPr>
      <w:rFonts w:ascii="Arial" w:hAnsi="Arial"/>
      <w:sz w:val="24"/>
    </w:rPr>
  </w:style>
  <w:style w:type="paragraph" w:styleId="Heading1">
    <w:name w:val="heading 1"/>
    <w:basedOn w:val="Normal"/>
    <w:next w:val="Normal"/>
    <w:qFormat/>
    <w:rsid w:val="00C6128E"/>
    <w:pPr>
      <w:keepNext/>
      <w:outlineLvl w:val="0"/>
    </w:pPr>
    <w:rPr>
      <w:u w:val="single"/>
    </w:rPr>
  </w:style>
  <w:style w:type="paragraph" w:styleId="Heading2">
    <w:name w:val="heading 2"/>
    <w:basedOn w:val="Normal"/>
    <w:next w:val="Normal"/>
    <w:link w:val="Heading2Char"/>
    <w:uiPriority w:val="9"/>
    <w:unhideWhenUsed/>
    <w:qFormat/>
    <w:rsid w:val="00E613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qFormat/>
    <w:rsid w:val="00C6128E"/>
    <w:pPr>
      <w:keepNext/>
      <w:spacing w:line="360" w:lineRule="exact"/>
      <w:outlineLvl w:val="3"/>
    </w:pPr>
    <w:rPr>
      <w:b/>
      <w:sz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6128E"/>
    <w:rPr>
      <w:color w:val="0000FF"/>
      <w:u w:val="single"/>
    </w:rPr>
  </w:style>
  <w:style w:type="paragraph" w:styleId="BalloonText">
    <w:name w:val="Balloon Text"/>
    <w:basedOn w:val="Normal"/>
    <w:link w:val="BalloonTextChar"/>
    <w:uiPriority w:val="99"/>
    <w:semiHidden/>
    <w:unhideWhenUsed/>
    <w:rsid w:val="00173195"/>
    <w:rPr>
      <w:rFonts w:ascii="Tahoma" w:hAnsi="Tahoma" w:cs="Tahoma"/>
      <w:sz w:val="16"/>
      <w:szCs w:val="16"/>
    </w:rPr>
  </w:style>
  <w:style w:type="character" w:customStyle="1" w:styleId="BalloonTextChar">
    <w:name w:val="Balloon Text Char"/>
    <w:link w:val="BalloonText"/>
    <w:uiPriority w:val="99"/>
    <w:semiHidden/>
    <w:rsid w:val="00173195"/>
    <w:rPr>
      <w:rFonts w:ascii="Tahoma" w:hAnsi="Tahoma" w:cs="Tahoma"/>
      <w:sz w:val="16"/>
      <w:szCs w:val="16"/>
    </w:rPr>
  </w:style>
  <w:style w:type="character" w:customStyle="1" w:styleId="Heading2Char">
    <w:name w:val="Heading 2 Char"/>
    <w:basedOn w:val="DefaultParagraphFont"/>
    <w:link w:val="Heading2"/>
    <w:uiPriority w:val="9"/>
    <w:rsid w:val="00E61328"/>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E61328"/>
    <w:rPr>
      <w:b/>
      <w:bCs/>
    </w:rPr>
  </w:style>
  <w:style w:type="character" w:customStyle="1" w:styleId="post-meta-info3">
    <w:name w:val="post-meta-info3"/>
    <w:basedOn w:val="DefaultParagraphFont"/>
    <w:rsid w:val="00E61328"/>
  </w:style>
  <w:style w:type="character" w:customStyle="1" w:styleId="twitter2">
    <w:name w:val="twitter2"/>
    <w:basedOn w:val="DefaultParagraphFont"/>
    <w:rsid w:val="00E61328"/>
  </w:style>
  <w:style w:type="character" w:customStyle="1" w:styleId="facebook2">
    <w:name w:val="facebook2"/>
    <w:basedOn w:val="DefaultParagraphFont"/>
    <w:rsid w:val="00E61328"/>
  </w:style>
  <w:style w:type="paragraph" w:customStyle="1" w:styleId="para">
    <w:name w:val="para"/>
    <w:basedOn w:val="Normal"/>
    <w:rsid w:val="00E61328"/>
    <w:pPr>
      <w:spacing w:after="225"/>
    </w:pPr>
    <w:rPr>
      <w:rFonts w:ascii="Times New Roman" w:hAnsi="Times New Roman"/>
      <w:szCs w:val="24"/>
    </w:rPr>
  </w:style>
  <w:style w:type="character" w:customStyle="1" w:styleId="char">
    <w:name w:val="char"/>
    <w:basedOn w:val="DefaultParagraphFont"/>
    <w:rsid w:val="00E61328"/>
  </w:style>
  <w:style w:type="paragraph" w:styleId="NormalWeb">
    <w:name w:val="Normal (Web)"/>
    <w:basedOn w:val="Normal"/>
    <w:uiPriority w:val="99"/>
    <w:unhideWhenUsed/>
    <w:rsid w:val="00512C44"/>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529100">
      <w:bodyDiv w:val="1"/>
      <w:marLeft w:val="0"/>
      <w:marRight w:val="0"/>
      <w:marTop w:val="0"/>
      <w:marBottom w:val="0"/>
      <w:divBdr>
        <w:top w:val="none" w:sz="0" w:space="0" w:color="auto"/>
        <w:left w:val="none" w:sz="0" w:space="0" w:color="auto"/>
        <w:bottom w:val="none" w:sz="0" w:space="0" w:color="auto"/>
        <w:right w:val="none" w:sz="0" w:space="0" w:color="auto"/>
      </w:divBdr>
      <w:divsChild>
        <w:div w:id="1334995299">
          <w:marLeft w:val="0"/>
          <w:marRight w:val="0"/>
          <w:marTop w:val="0"/>
          <w:marBottom w:val="0"/>
          <w:divBdr>
            <w:top w:val="none" w:sz="0" w:space="0" w:color="auto"/>
            <w:left w:val="none" w:sz="0" w:space="0" w:color="auto"/>
            <w:bottom w:val="none" w:sz="0" w:space="0" w:color="auto"/>
            <w:right w:val="none" w:sz="0" w:space="0" w:color="auto"/>
          </w:divBdr>
          <w:divsChild>
            <w:div w:id="2075158260">
              <w:marLeft w:val="0"/>
              <w:marRight w:val="0"/>
              <w:marTop w:val="0"/>
              <w:marBottom w:val="0"/>
              <w:divBdr>
                <w:top w:val="none" w:sz="0" w:space="0" w:color="auto"/>
                <w:left w:val="none" w:sz="0" w:space="0" w:color="auto"/>
                <w:bottom w:val="none" w:sz="0" w:space="0" w:color="auto"/>
                <w:right w:val="none" w:sz="0" w:space="0" w:color="auto"/>
              </w:divBdr>
              <w:divsChild>
                <w:div w:id="501818180">
                  <w:marLeft w:val="0"/>
                  <w:marRight w:val="0"/>
                  <w:marTop w:val="0"/>
                  <w:marBottom w:val="0"/>
                  <w:divBdr>
                    <w:top w:val="none" w:sz="0" w:space="0" w:color="auto"/>
                    <w:left w:val="none" w:sz="0" w:space="0" w:color="auto"/>
                    <w:bottom w:val="none" w:sz="0" w:space="0" w:color="auto"/>
                    <w:right w:val="none" w:sz="0" w:space="0" w:color="auto"/>
                  </w:divBdr>
                  <w:divsChild>
                    <w:div w:id="1141192769">
                      <w:marLeft w:val="0"/>
                      <w:marRight w:val="0"/>
                      <w:marTop w:val="0"/>
                      <w:marBottom w:val="0"/>
                      <w:divBdr>
                        <w:top w:val="none" w:sz="0" w:space="0" w:color="auto"/>
                        <w:left w:val="none" w:sz="0" w:space="0" w:color="auto"/>
                        <w:bottom w:val="none" w:sz="0" w:space="0" w:color="auto"/>
                        <w:right w:val="none" w:sz="0" w:space="0" w:color="auto"/>
                      </w:divBdr>
                      <w:divsChild>
                        <w:div w:id="1525316788">
                          <w:marLeft w:val="-225"/>
                          <w:marRight w:val="-225"/>
                          <w:marTop w:val="0"/>
                          <w:marBottom w:val="0"/>
                          <w:divBdr>
                            <w:top w:val="none" w:sz="0" w:space="0" w:color="auto"/>
                            <w:left w:val="none" w:sz="0" w:space="0" w:color="auto"/>
                            <w:bottom w:val="none" w:sz="0" w:space="0" w:color="auto"/>
                            <w:right w:val="none" w:sz="0" w:space="0" w:color="auto"/>
                          </w:divBdr>
                          <w:divsChild>
                            <w:div w:id="946892803">
                              <w:marLeft w:val="0"/>
                              <w:marRight w:val="0"/>
                              <w:marTop w:val="0"/>
                              <w:marBottom w:val="0"/>
                              <w:divBdr>
                                <w:top w:val="none" w:sz="0" w:space="0" w:color="auto"/>
                                <w:left w:val="none" w:sz="0" w:space="0" w:color="auto"/>
                                <w:bottom w:val="none" w:sz="0" w:space="0" w:color="auto"/>
                                <w:right w:val="none" w:sz="0" w:space="0" w:color="auto"/>
                              </w:divBdr>
                              <w:divsChild>
                                <w:div w:id="388966564">
                                  <w:marLeft w:val="0"/>
                                  <w:marRight w:val="0"/>
                                  <w:marTop w:val="0"/>
                                  <w:marBottom w:val="0"/>
                                  <w:divBdr>
                                    <w:top w:val="none" w:sz="0" w:space="0" w:color="auto"/>
                                    <w:left w:val="none" w:sz="0" w:space="0" w:color="auto"/>
                                    <w:bottom w:val="none" w:sz="0" w:space="0" w:color="auto"/>
                                    <w:right w:val="none" w:sz="0" w:space="0" w:color="auto"/>
                                  </w:divBdr>
                                  <w:divsChild>
                                    <w:div w:id="1085107361">
                                      <w:marLeft w:val="0"/>
                                      <w:marRight w:val="0"/>
                                      <w:marTop w:val="0"/>
                                      <w:marBottom w:val="0"/>
                                      <w:divBdr>
                                        <w:top w:val="none" w:sz="0" w:space="0" w:color="auto"/>
                                        <w:left w:val="none" w:sz="0" w:space="0" w:color="auto"/>
                                        <w:bottom w:val="none" w:sz="0" w:space="0" w:color="auto"/>
                                        <w:right w:val="none" w:sz="0" w:space="0" w:color="auto"/>
                                      </w:divBdr>
                                      <w:divsChild>
                                        <w:div w:id="58984885">
                                          <w:marLeft w:val="0"/>
                                          <w:marRight w:val="0"/>
                                          <w:marTop w:val="0"/>
                                          <w:marBottom w:val="0"/>
                                          <w:divBdr>
                                            <w:top w:val="none" w:sz="0" w:space="0" w:color="auto"/>
                                            <w:left w:val="none" w:sz="0" w:space="0" w:color="auto"/>
                                            <w:bottom w:val="none" w:sz="0" w:space="0" w:color="auto"/>
                                            <w:right w:val="none" w:sz="0" w:space="0" w:color="auto"/>
                                          </w:divBdr>
                                          <w:divsChild>
                                            <w:div w:id="1297637037">
                                              <w:marLeft w:val="0"/>
                                              <w:marRight w:val="0"/>
                                              <w:marTop w:val="0"/>
                                              <w:marBottom w:val="0"/>
                                              <w:divBdr>
                                                <w:top w:val="none" w:sz="0" w:space="0" w:color="auto"/>
                                                <w:left w:val="none" w:sz="0" w:space="0" w:color="auto"/>
                                                <w:bottom w:val="none" w:sz="0" w:space="0" w:color="auto"/>
                                                <w:right w:val="none" w:sz="0" w:space="0" w:color="auto"/>
                                              </w:divBdr>
                                            </w:div>
                                            <w:div w:id="2139637411">
                                              <w:marLeft w:val="0"/>
                                              <w:marRight w:val="0"/>
                                              <w:marTop w:val="0"/>
                                              <w:marBottom w:val="0"/>
                                              <w:divBdr>
                                                <w:top w:val="none" w:sz="0" w:space="0" w:color="auto"/>
                                                <w:left w:val="none" w:sz="0" w:space="0" w:color="auto"/>
                                                <w:bottom w:val="none" w:sz="0" w:space="0" w:color="auto"/>
                                                <w:right w:val="none" w:sz="0" w:space="0" w:color="auto"/>
                                              </w:divBdr>
                                              <w:divsChild>
                                                <w:div w:id="14507838">
                                                  <w:marLeft w:val="0"/>
                                                  <w:marRight w:val="0"/>
                                                  <w:marTop w:val="0"/>
                                                  <w:marBottom w:val="0"/>
                                                  <w:divBdr>
                                                    <w:top w:val="none" w:sz="0" w:space="0" w:color="auto"/>
                                                    <w:left w:val="none" w:sz="0" w:space="0" w:color="auto"/>
                                                    <w:bottom w:val="none" w:sz="0" w:space="0" w:color="auto"/>
                                                    <w:right w:val="none" w:sz="0" w:space="0" w:color="auto"/>
                                                  </w:divBdr>
                                                  <w:divsChild>
                                                    <w:div w:id="70005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436817">
                                          <w:marLeft w:val="0"/>
                                          <w:marRight w:val="0"/>
                                          <w:marTop w:val="0"/>
                                          <w:marBottom w:val="0"/>
                                          <w:divBdr>
                                            <w:top w:val="none" w:sz="0" w:space="0" w:color="auto"/>
                                            <w:left w:val="none" w:sz="0" w:space="0" w:color="auto"/>
                                            <w:bottom w:val="none" w:sz="0" w:space="0" w:color="auto"/>
                                            <w:right w:val="none" w:sz="0" w:space="0" w:color="auto"/>
                                          </w:divBdr>
                                          <w:divsChild>
                                            <w:div w:id="1604534616">
                                              <w:marLeft w:val="0"/>
                                              <w:marRight w:val="0"/>
                                              <w:marTop w:val="0"/>
                                              <w:marBottom w:val="0"/>
                                              <w:divBdr>
                                                <w:top w:val="none" w:sz="0" w:space="0" w:color="auto"/>
                                                <w:left w:val="none" w:sz="0" w:space="0" w:color="auto"/>
                                                <w:bottom w:val="none" w:sz="0" w:space="0" w:color="auto"/>
                                                <w:right w:val="none" w:sz="0" w:space="0" w:color="auto"/>
                                              </w:divBdr>
                                              <w:divsChild>
                                                <w:div w:id="1693648415">
                                                  <w:marLeft w:val="0"/>
                                                  <w:marRight w:val="0"/>
                                                  <w:marTop w:val="0"/>
                                                  <w:marBottom w:val="0"/>
                                                  <w:divBdr>
                                                    <w:top w:val="none" w:sz="0" w:space="0" w:color="auto"/>
                                                    <w:left w:val="none" w:sz="0" w:space="0" w:color="auto"/>
                                                    <w:bottom w:val="none" w:sz="0" w:space="0" w:color="auto"/>
                                                    <w:right w:val="none" w:sz="0" w:space="0" w:color="auto"/>
                                                  </w:divBdr>
                                                  <w:divsChild>
                                                    <w:div w:id="171318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98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raughter@leg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1812D-6553-41E5-A52D-7BA47014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203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American Legion</Company>
  <LinksUpToDate>false</LinksUpToDate>
  <CharactersWithSpaces>1646</CharactersWithSpaces>
  <SharedDoc>false</SharedDoc>
  <HLinks>
    <vt:vector size="6" baseType="variant">
      <vt:variant>
        <vt:i4>3932218</vt:i4>
      </vt:variant>
      <vt:variant>
        <vt:i4>16</vt:i4>
      </vt:variant>
      <vt:variant>
        <vt:i4>0</vt:i4>
      </vt:variant>
      <vt:variant>
        <vt:i4>5</vt:i4>
      </vt:variant>
      <vt:variant>
        <vt:lpwstr>http://www.legion.org/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ALLPH</dc:creator>
  <cp:keywords/>
  <cp:lastModifiedBy>Raughter, John B.</cp:lastModifiedBy>
  <cp:revision>4</cp:revision>
  <cp:lastPrinted>2016-04-16T17:34:00Z</cp:lastPrinted>
  <dcterms:created xsi:type="dcterms:W3CDTF">2019-08-05T22:25:00Z</dcterms:created>
  <dcterms:modified xsi:type="dcterms:W3CDTF">2019-08-05T22:46:00Z</dcterms:modified>
</cp:coreProperties>
</file>